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337B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24ECD1A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盐类的水解</w:t>
      </w:r>
    </w:p>
    <w:p w14:paraId="2C34B929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盐类的水解</w:t>
      </w:r>
    </w:p>
    <w:p w14:paraId="7DB01AA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7FC003A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49A19B18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57C7C261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578FB33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D49A5F3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7D702D9F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53931E81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4E060A83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58CE20A6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76C77112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3.水解离子方程式的书写方法</w:t>
      </w:r>
    </w:p>
    <w:p w14:paraId="5C49A78A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(1)一般盐类水解程度很小,水解产物很少,通常不生成沉淀和气体,也不发生分解,因此盐类水解的离子方程式中不标“↓”或“↑”(彻底水解除外),也不把生成物(如NH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·H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等)写成其分解产物的形式。</w:t>
      </w:r>
    </w:p>
    <w:p w14:paraId="10AD3779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(2)盐类的水解是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反应,是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反应的逆反应,而中和反应是趋于完全的反应,所以盐的水解很微弱,其离子方程式一般不写“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5" name="图片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" name="图片 13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”而写“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6" name="图片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图片 13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”。</w:t>
      </w:r>
    </w:p>
    <w:p w14:paraId="6035C45E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(3)多元弱酸的酸根离子水解是分步进行的,以第一步水解为主,书写水解方程式时应分步写;多元弱碱的阳离子水解复杂,可一步写出。</w:t>
      </w:r>
    </w:p>
    <w:p w14:paraId="09BB38D2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(4)若阴、阳离子的水解相互促进,由于水解完全,书写时要用“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图片 13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”“↑”“↓”等。例如,硫化钠和氯化铝混合溶液反应的离子方程式为2Al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+3S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+6H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图片 13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2Al(OH)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↓+3H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S↑。</w:t>
      </w:r>
    </w:p>
    <w:p w14:paraId="6E7F8EA0">
      <w:pPr>
        <w:spacing w:line="360" w:lineRule="exact"/>
        <w:rPr>
          <w:rFonts w:ascii="Times New Roman" w:hAnsi="Times New Roman" w:eastAsia="黑体" w:cs="Times New Roman"/>
          <w:spacing w:val="-16"/>
          <w:szCs w:val="21"/>
        </w:rPr>
      </w:pPr>
      <w:r>
        <w:rPr>
          <w:rFonts w:ascii="Times New Roman" w:hAnsi="Times New Roman" w:eastAsia="宋体" w:cs="Times New Roman"/>
          <w:szCs w:val="21"/>
        </w:rPr>
        <w:t>常见的发生完全双水解的离子对有Al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等,Fe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等。</w:t>
      </w:r>
    </w:p>
    <w:p w14:paraId="2E8F9520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558AFFC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</w:t>
      </w:r>
      <w:r>
        <w:rPr>
          <w:rFonts w:hint="eastAsia" w:ascii="Times New Roman" w:hAnsi="Times New Roman" w:eastAsia="黑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6643BB3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(2)某盐溶液呈酸性，该盐一定发生了水解反应(　</w:t>
      </w:r>
      <w:r>
        <w:rPr>
          <w:rFonts w:hint="eastAsia" w:ascii="Times New Roman" w:hAnsi="Times New Roman" w:eastAsia="黑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E53241D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</w:t>
      </w:r>
      <w:r>
        <w:rPr>
          <w:rFonts w:hint="eastAsia" w:ascii="Times New Roman" w:hAnsi="Times New Roman" w:eastAsia="黑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69D1719">
      <w:pPr>
        <w:tabs>
          <w:tab w:val="left" w:pos="3119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</w:t>
      </w:r>
      <w:r>
        <w:rPr>
          <w:rFonts w:hint="eastAsia" w:ascii="Times New Roman" w:hAnsi="Times New Roman" w:eastAsia="黑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38BD426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DE199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E936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66E2C550">
    <w:pPr>
      <w:pStyle w:val="12"/>
      <w:rPr>
        <w:rFonts w:hint="eastAsia"/>
      </w:rPr>
    </w:pPr>
    <w:bookmarkStart w:id="1" w:name="_GoBack"/>
    <w:bookmarkEnd w:id="1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F0DA5"/>
    <w:rsid w:val="000158F1"/>
    <w:rsid w:val="00032136"/>
    <w:rsid w:val="0006608B"/>
    <w:rsid w:val="000F3FD2"/>
    <w:rsid w:val="00155F19"/>
    <w:rsid w:val="001707AF"/>
    <w:rsid w:val="00181B8D"/>
    <w:rsid w:val="00184271"/>
    <w:rsid w:val="00690E3C"/>
    <w:rsid w:val="006F0DA5"/>
    <w:rsid w:val="007E24E9"/>
    <w:rsid w:val="008911DC"/>
    <w:rsid w:val="00A65F3E"/>
    <w:rsid w:val="00C34A0C"/>
    <w:rsid w:val="00FE66C4"/>
    <w:rsid w:val="3AFF7431"/>
    <w:rsid w:val="3B68196B"/>
    <w:rsid w:val="427A3F4A"/>
    <w:rsid w:val="53C4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827</Words>
  <Characters>1024</Characters>
  <Lines>32</Lines>
  <Paragraphs>30</Paragraphs>
  <TotalTime>0</TotalTime>
  <ScaleCrop>false</ScaleCrop>
  <LinksUpToDate>false</LinksUpToDate>
  <CharactersWithSpaces>1123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2025-04-02T02:10:00Z</dcterms:created>
  <dc:creator>8618080071290</dc:creator>
  <cp:lastModifiedBy>刘岩</cp:lastModifiedBy>
  <dcterms:modified xsi:type="dcterms:W3CDTF">2026-03-18T09:11:20Z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2299CA213F3F4097A254EB04964A8298_12</vt:lpwstr>
  </property>
</Properties>
</file>